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834E4" w14:textId="77777777" w:rsidR="004638E4" w:rsidRPr="004638E4" w:rsidRDefault="004638E4" w:rsidP="004638E4">
      <w:pPr>
        <w:spacing w:before="100" w:beforeAutospacing="1" w:after="100" w:afterAutospacing="1" w:line="240" w:lineRule="auto"/>
        <w:outlineLvl w:val="1"/>
        <w:rPr>
          <w:rFonts w:ascii="Helvetica Neue" w:eastAsia="Times New Roman" w:hAnsi="Helvetica Neue" w:cs="Times New Roman"/>
          <w:b/>
          <w:bCs/>
          <w:kern w:val="0"/>
          <w:lang w:eastAsia="en-GB"/>
          <w14:ligatures w14:val="none"/>
        </w:rPr>
      </w:pPr>
      <w:r w:rsidRPr="004638E4">
        <w:rPr>
          <w:rFonts w:ascii="Helvetica Neue" w:eastAsia="Times New Roman" w:hAnsi="Helvetica Neue" w:cs="Times New Roman"/>
          <w:b/>
          <w:bCs/>
          <w:kern w:val="0"/>
          <w:lang w:eastAsia="en-GB"/>
          <w14:ligatures w14:val="none"/>
        </w:rPr>
        <w:t>Roblox: settings that help keep children safer</w:t>
      </w:r>
    </w:p>
    <w:p w14:paraId="4511E7EB" w14:textId="5CA352EA" w:rsidR="004638E4" w:rsidRPr="004638E4" w:rsidRDefault="00213612" w:rsidP="004638E4">
      <w:pPr>
        <w:spacing w:before="100" w:beforeAutospacing="1" w:after="100" w:afterAutospacing="1" w:line="240" w:lineRule="auto"/>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Roblox can be a creative and enjoyable space, but because games and social spaces are created by users, children’s experiences can vary widely. Many children start playing in primary school, often sharing games and conversations with much older users. Settings help, but they work best when combined with regular conversations and adult interest.</w:t>
      </w:r>
    </w:p>
    <w:p w14:paraId="3F8F27DD" w14:textId="77777777" w:rsidR="00213612" w:rsidRPr="00213612" w:rsidRDefault="00213612" w:rsidP="00213612">
      <w:pPr>
        <w:pBdr>
          <w:between w:val="single" w:sz="4" w:space="1" w:color="auto"/>
        </w:pBdr>
        <w:spacing w:before="100" w:beforeAutospacing="1" w:after="100" w:afterAutospacing="1" w:line="240" w:lineRule="auto"/>
        <w:outlineLvl w:val="2"/>
        <w:rPr>
          <w:rFonts w:ascii="Helvetica Neue" w:eastAsia="Times New Roman" w:hAnsi="Helvetica Neue" w:cs="Times New Roman"/>
          <w:b/>
          <w:bCs/>
          <w:kern w:val="0"/>
          <w:lang w:eastAsia="en-GB"/>
          <w14:ligatures w14:val="none"/>
        </w:rPr>
      </w:pPr>
      <w:r w:rsidRPr="00213612">
        <w:rPr>
          <w:rFonts w:ascii="Helvetica Neue" w:eastAsia="Times New Roman" w:hAnsi="Helvetica Neue" w:cs="Times New Roman"/>
          <w:b/>
          <w:bCs/>
          <w:kern w:val="0"/>
          <w:lang w:eastAsia="en-GB"/>
          <w14:ligatures w14:val="none"/>
        </w:rPr>
        <w:t>Key settings to check</w:t>
      </w:r>
    </w:p>
    <w:tbl>
      <w:tblPr>
        <w:tblStyle w:val="TableGrid"/>
        <w:tblW w:w="0" w:type="auto"/>
        <w:tblLook w:val="04A0" w:firstRow="1" w:lastRow="0" w:firstColumn="1" w:lastColumn="0" w:noHBand="0" w:noVBand="1"/>
      </w:tblPr>
      <w:tblGrid>
        <w:gridCol w:w="1858"/>
        <w:gridCol w:w="3799"/>
        <w:gridCol w:w="3359"/>
      </w:tblGrid>
      <w:tr w:rsidR="00987ED6" w:rsidRPr="00213612" w14:paraId="5146FEB1" w14:textId="77777777" w:rsidTr="008C6BC2">
        <w:tc>
          <w:tcPr>
            <w:tcW w:w="0" w:type="auto"/>
            <w:hideMark/>
          </w:tcPr>
          <w:p w14:paraId="71F912A3" w14:textId="77777777" w:rsidR="00213612" w:rsidRPr="00213612" w:rsidRDefault="00213612" w:rsidP="00213612">
            <w:pPr>
              <w:pBdr>
                <w:between w:val="single" w:sz="4" w:space="1" w:color="auto"/>
              </w:pBdr>
              <w:jc w:val="center"/>
              <w:rPr>
                <w:rFonts w:ascii="Helvetica Neue" w:eastAsia="Times New Roman" w:hAnsi="Helvetica Neue" w:cs="Times New Roman"/>
                <w:b/>
                <w:bCs/>
                <w:kern w:val="0"/>
                <w:lang w:eastAsia="en-GB"/>
                <w14:ligatures w14:val="none"/>
              </w:rPr>
            </w:pPr>
            <w:r w:rsidRPr="00213612">
              <w:rPr>
                <w:rFonts w:ascii="Helvetica Neue" w:eastAsia="Times New Roman" w:hAnsi="Helvetica Neue" w:cs="Times New Roman"/>
                <w:b/>
                <w:bCs/>
                <w:kern w:val="0"/>
                <w:lang w:eastAsia="en-GB"/>
                <w14:ligatures w14:val="none"/>
              </w:rPr>
              <w:t>Setting</w:t>
            </w:r>
          </w:p>
        </w:tc>
        <w:tc>
          <w:tcPr>
            <w:tcW w:w="0" w:type="auto"/>
            <w:hideMark/>
          </w:tcPr>
          <w:p w14:paraId="7B4CF0BF" w14:textId="77777777" w:rsidR="00213612" w:rsidRPr="00213612" w:rsidRDefault="00213612" w:rsidP="00213612">
            <w:pPr>
              <w:pBdr>
                <w:between w:val="single" w:sz="4" w:space="1" w:color="auto"/>
              </w:pBdr>
              <w:jc w:val="center"/>
              <w:rPr>
                <w:rFonts w:ascii="Helvetica Neue" w:eastAsia="Times New Roman" w:hAnsi="Helvetica Neue" w:cs="Times New Roman"/>
                <w:b/>
                <w:bCs/>
                <w:kern w:val="0"/>
                <w:lang w:eastAsia="en-GB"/>
                <w14:ligatures w14:val="none"/>
              </w:rPr>
            </w:pPr>
            <w:r w:rsidRPr="00213612">
              <w:rPr>
                <w:rFonts w:ascii="Helvetica Neue" w:eastAsia="Times New Roman" w:hAnsi="Helvetica Neue" w:cs="Times New Roman"/>
                <w:b/>
                <w:bCs/>
                <w:kern w:val="0"/>
                <w:lang w:eastAsia="en-GB"/>
                <w14:ligatures w14:val="none"/>
              </w:rPr>
              <w:t>What it affects</w:t>
            </w:r>
          </w:p>
        </w:tc>
        <w:tc>
          <w:tcPr>
            <w:tcW w:w="0" w:type="auto"/>
            <w:hideMark/>
          </w:tcPr>
          <w:p w14:paraId="51BCC10D" w14:textId="77777777" w:rsidR="00213612" w:rsidRPr="00213612" w:rsidRDefault="00213612" w:rsidP="00213612">
            <w:pPr>
              <w:pBdr>
                <w:between w:val="single" w:sz="4" w:space="1" w:color="auto"/>
              </w:pBdr>
              <w:jc w:val="center"/>
              <w:rPr>
                <w:rFonts w:ascii="Helvetica Neue" w:eastAsia="Times New Roman" w:hAnsi="Helvetica Neue" w:cs="Times New Roman"/>
                <w:b/>
                <w:bCs/>
                <w:kern w:val="0"/>
                <w:lang w:eastAsia="en-GB"/>
                <w14:ligatures w14:val="none"/>
              </w:rPr>
            </w:pPr>
            <w:r w:rsidRPr="00213612">
              <w:rPr>
                <w:rFonts w:ascii="Helvetica Neue" w:eastAsia="Times New Roman" w:hAnsi="Helvetica Neue" w:cs="Times New Roman"/>
                <w:b/>
                <w:bCs/>
                <w:kern w:val="0"/>
                <w:lang w:eastAsia="en-GB"/>
                <w14:ligatures w14:val="none"/>
              </w:rPr>
              <w:t>A safer starting point</w:t>
            </w:r>
          </w:p>
        </w:tc>
      </w:tr>
      <w:tr w:rsidR="00987ED6" w:rsidRPr="00213612" w14:paraId="4A5F2B51" w14:textId="77777777" w:rsidTr="008C6BC2">
        <w:tc>
          <w:tcPr>
            <w:tcW w:w="0" w:type="auto"/>
            <w:hideMark/>
          </w:tcPr>
          <w:p w14:paraId="2BA5A684"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Account age &amp; content level</w:t>
            </w:r>
          </w:p>
        </w:tc>
        <w:tc>
          <w:tcPr>
            <w:tcW w:w="0" w:type="auto"/>
            <w:hideMark/>
          </w:tcPr>
          <w:p w14:paraId="0CF1E41B"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What types of games and experiences your child can access, including older-teen content</w:t>
            </w:r>
          </w:p>
        </w:tc>
        <w:tc>
          <w:tcPr>
            <w:tcW w:w="0" w:type="auto"/>
            <w:hideMark/>
          </w:tcPr>
          <w:p w14:paraId="36C8A498"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Set the account to your child’s real age and choose a lower content maturity level</w:t>
            </w:r>
          </w:p>
        </w:tc>
      </w:tr>
      <w:tr w:rsidR="00987ED6" w:rsidRPr="00213612" w14:paraId="5A1A4AF9" w14:textId="77777777" w:rsidTr="008C6BC2">
        <w:tc>
          <w:tcPr>
            <w:tcW w:w="0" w:type="auto"/>
            <w:hideMark/>
          </w:tcPr>
          <w:p w14:paraId="400DA2EF"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Age verification</w:t>
            </w:r>
          </w:p>
        </w:tc>
        <w:tc>
          <w:tcPr>
            <w:tcW w:w="0" w:type="auto"/>
            <w:hideMark/>
          </w:tcPr>
          <w:p w14:paraId="663082DD" w14:textId="77777777" w:rsidR="00213612" w:rsidRPr="00213612" w:rsidRDefault="00213612" w:rsidP="00987ED6">
            <w:pP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How Roblox groups users into age brackets</w:t>
            </w:r>
          </w:p>
        </w:tc>
        <w:tc>
          <w:tcPr>
            <w:tcW w:w="0" w:type="auto"/>
            <w:hideMark/>
          </w:tcPr>
          <w:p w14:paraId="6E194288"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Make sure age verification reflects your child’s real age</w:t>
            </w:r>
          </w:p>
        </w:tc>
      </w:tr>
      <w:tr w:rsidR="00987ED6" w:rsidRPr="00213612" w14:paraId="70066957" w14:textId="77777777" w:rsidTr="008C6BC2">
        <w:tc>
          <w:tcPr>
            <w:tcW w:w="0" w:type="auto"/>
            <w:hideMark/>
          </w:tcPr>
          <w:p w14:paraId="3DBB1E21"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Text chat</w:t>
            </w:r>
          </w:p>
        </w:tc>
        <w:tc>
          <w:tcPr>
            <w:tcW w:w="0" w:type="auto"/>
            <w:hideMark/>
          </w:tcPr>
          <w:p w14:paraId="4E7FB280"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Who can send and receive messages</w:t>
            </w:r>
          </w:p>
        </w:tc>
        <w:tc>
          <w:tcPr>
            <w:tcW w:w="0" w:type="auto"/>
            <w:hideMark/>
          </w:tcPr>
          <w:p w14:paraId="13EFC287"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Limit chat to friends only or turn it off for younger children</w:t>
            </w:r>
          </w:p>
        </w:tc>
      </w:tr>
      <w:tr w:rsidR="00987ED6" w:rsidRPr="00213612" w14:paraId="2BECD13B" w14:textId="77777777" w:rsidTr="008C6BC2">
        <w:tc>
          <w:tcPr>
            <w:tcW w:w="0" w:type="auto"/>
            <w:hideMark/>
          </w:tcPr>
          <w:p w14:paraId="41042691"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Voice chat</w:t>
            </w:r>
          </w:p>
        </w:tc>
        <w:tc>
          <w:tcPr>
            <w:tcW w:w="0" w:type="auto"/>
            <w:hideMark/>
          </w:tcPr>
          <w:p w14:paraId="57485B2C"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Live voice conversations during some games</w:t>
            </w:r>
          </w:p>
        </w:tc>
        <w:tc>
          <w:tcPr>
            <w:tcW w:w="0" w:type="auto"/>
            <w:hideMark/>
          </w:tcPr>
          <w:p w14:paraId="0DDE804D"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Turn off unless you are confident and actively supervising</w:t>
            </w:r>
          </w:p>
        </w:tc>
      </w:tr>
      <w:tr w:rsidR="00987ED6" w:rsidRPr="00213612" w14:paraId="42925800" w14:textId="77777777" w:rsidTr="008C6BC2">
        <w:tc>
          <w:tcPr>
            <w:tcW w:w="0" w:type="auto"/>
            <w:hideMark/>
          </w:tcPr>
          <w:p w14:paraId="3723944F"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Party / group chat</w:t>
            </w:r>
          </w:p>
        </w:tc>
        <w:tc>
          <w:tcPr>
            <w:tcW w:w="0" w:type="auto"/>
            <w:hideMark/>
          </w:tcPr>
          <w:p w14:paraId="6AFD664D"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Group conversations that continue across games</w:t>
            </w:r>
          </w:p>
        </w:tc>
        <w:tc>
          <w:tcPr>
            <w:tcW w:w="0" w:type="auto"/>
            <w:hideMark/>
          </w:tcPr>
          <w:p w14:paraId="164A7C61"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Restrict or disable for younger users</w:t>
            </w:r>
          </w:p>
        </w:tc>
      </w:tr>
      <w:tr w:rsidR="00987ED6" w:rsidRPr="00213612" w14:paraId="378F0361" w14:textId="77777777" w:rsidTr="008C6BC2">
        <w:tc>
          <w:tcPr>
            <w:tcW w:w="0" w:type="auto"/>
            <w:hideMark/>
          </w:tcPr>
          <w:p w14:paraId="0346CBC6"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Friends &amp; contacts</w:t>
            </w:r>
          </w:p>
        </w:tc>
        <w:tc>
          <w:tcPr>
            <w:tcW w:w="0" w:type="auto"/>
            <w:hideMark/>
          </w:tcPr>
          <w:p w14:paraId="4E042141"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Who can add your child as a friend</w:t>
            </w:r>
          </w:p>
        </w:tc>
        <w:tc>
          <w:tcPr>
            <w:tcW w:w="0" w:type="auto"/>
            <w:hideMark/>
          </w:tcPr>
          <w:p w14:paraId="0F7C888B"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Restrict requests and review the friends list regularly</w:t>
            </w:r>
          </w:p>
        </w:tc>
      </w:tr>
      <w:tr w:rsidR="00987ED6" w:rsidRPr="00213612" w14:paraId="06ED4CA2" w14:textId="77777777" w:rsidTr="008C6BC2">
        <w:tc>
          <w:tcPr>
            <w:tcW w:w="0" w:type="auto"/>
            <w:hideMark/>
          </w:tcPr>
          <w:p w14:paraId="048173A3"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Private servers</w:t>
            </w:r>
          </w:p>
        </w:tc>
        <w:tc>
          <w:tcPr>
            <w:tcW w:w="0" w:type="auto"/>
            <w:hideMark/>
          </w:tcPr>
          <w:p w14:paraId="753DEE0E"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Who can invite your child to private game spaces</w:t>
            </w:r>
          </w:p>
        </w:tc>
        <w:tc>
          <w:tcPr>
            <w:tcW w:w="0" w:type="auto"/>
            <w:hideMark/>
          </w:tcPr>
          <w:p w14:paraId="63E297FA"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Allow invites only from people your child knows offline</w:t>
            </w:r>
          </w:p>
        </w:tc>
      </w:tr>
      <w:tr w:rsidR="00987ED6" w:rsidRPr="00213612" w14:paraId="3A981D07" w14:textId="77777777" w:rsidTr="008C6BC2">
        <w:tc>
          <w:tcPr>
            <w:tcW w:w="0" w:type="auto"/>
            <w:hideMark/>
          </w:tcPr>
          <w:p w14:paraId="58A18B29"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Public multiplayer games</w:t>
            </w:r>
          </w:p>
        </w:tc>
        <w:tc>
          <w:tcPr>
            <w:tcW w:w="0" w:type="auto"/>
            <w:hideMark/>
          </w:tcPr>
          <w:p w14:paraId="48649975"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Playing with large numbers of unknown users</w:t>
            </w:r>
          </w:p>
        </w:tc>
        <w:tc>
          <w:tcPr>
            <w:tcW w:w="0" w:type="auto"/>
            <w:hideMark/>
          </w:tcPr>
          <w:p w14:paraId="565FF71E"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Encourage smaller or friend-only spaces where possible</w:t>
            </w:r>
          </w:p>
        </w:tc>
      </w:tr>
      <w:tr w:rsidR="00987ED6" w:rsidRPr="00213612" w14:paraId="6A78A8B3" w14:textId="77777777" w:rsidTr="008C6BC2">
        <w:tc>
          <w:tcPr>
            <w:tcW w:w="0" w:type="auto"/>
            <w:hideMark/>
          </w:tcPr>
          <w:p w14:paraId="789E7B4B"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Screen time limits</w:t>
            </w:r>
          </w:p>
        </w:tc>
        <w:tc>
          <w:tcPr>
            <w:tcW w:w="0" w:type="auto"/>
            <w:hideMark/>
          </w:tcPr>
          <w:p w14:paraId="72ECDFB5"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How long your child can play each day</w:t>
            </w:r>
          </w:p>
        </w:tc>
        <w:tc>
          <w:tcPr>
            <w:tcW w:w="0" w:type="auto"/>
            <w:hideMark/>
          </w:tcPr>
          <w:p w14:paraId="044F1F83"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Agree clear daily limits that work for your family</w:t>
            </w:r>
          </w:p>
        </w:tc>
      </w:tr>
      <w:tr w:rsidR="00987ED6" w:rsidRPr="00213612" w14:paraId="74120F7E" w14:textId="77777777" w:rsidTr="008C6BC2">
        <w:tc>
          <w:tcPr>
            <w:tcW w:w="0" w:type="auto"/>
            <w:hideMark/>
          </w:tcPr>
          <w:p w14:paraId="31ECB923"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In-game spending</w:t>
            </w:r>
          </w:p>
        </w:tc>
        <w:tc>
          <w:tcPr>
            <w:tcW w:w="0" w:type="auto"/>
            <w:hideMark/>
          </w:tcPr>
          <w:p w14:paraId="618752F2"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 xml:space="preserve">Buying </w:t>
            </w:r>
            <w:proofErr w:type="spellStart"/>
            <w:r w:rsidRPr="00213612">
              <w:rPr>
                <w:rFonts w:ascii="Helvetica Neue" w:eastAsia="Times New Roman" w:hAnsi="Helvetica Neue" w:cs="Times New Roman"/>
                <w:kern w:val="0"/>
                <w:lang w:eastAsia="en-GB"/>
                <w14:ligatures w14:val="none"/>
              </w:rPr>
              <w:t>Robux</w:t>
            </w:r>
            <w:proofErr w:type="spellEnd"/>
            <w:r w:rsidRPr="00213612">
              <w:rPr>
                <w:rFonts w:ascii="Helvetica Neue" w:eastAsia="Times New Roman" w:hAnsi="Helvetica Neue" w:cs="Times New Roman"/>
                <w:kern w:val="0"/>
                <w:lang w:eastAsia="en-GB"/>
                <w14:ligatures w14:val="none"/>
              </w:rPr>
              <w:t xml:space="preserve"> and premium items</w:t>
            </w:r>
          </w:p>
        </w:tc>
        <w:tc>
          <w:tcPr>
            <w:tcW w:w="0" w:type="auto"/>
            <w:hideMark/>
          </w:tcPr>
          <w:p w14:paraId="1F8608F3"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Set spending limits or require approval for purchases</w:t>
            </w:r>
          </w:p>
        </w:tc>
      </w:tr>
      <w:tr w:rsidR="00987ED6" w:rsidRPr="00213612" w14:paraId="31ABE61B" w14:textId="77777777" w:rsidTr="008C6BC2">
        <w:tc>
          <w:tcPr>
            <w:tcW w:w="0" w:type="auto"/>
            <w:hideMark/>
          </w:tcPr>
          <w:p w14:paraId="73E93DF8"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Parental activity tools</w:t>
            </w:r>
          </w:p>
        </w:tc>
        <w:tc>
          <w:tcPr>
            <w:tcW w:w="0" w:type="auto"/>
            <w:hideMark/>
          </w:tcPr>
          <w:p w14:paraId="55FB5432"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Summaries of what your child plays and who they interact with</w:t>
            </w:r>
          </w:p>
        </w:tc>
        <w:tc>
          <w:tcPr>
            <w:tcW w:w="0" w:type="auto"/>
            <w:hideMark/>
          </w:tcPr>
          <w:p w14:paraId="25D9DACE" w14:textId="77777777" w:rsidR="00213612" w:rsidRPr="00213612" w:rsidRDefault="00213612" w:rsidP="00213612">
            <w:pPr>
              <w:pBdr>
                <w:between w:val="single" w:sz="4" w:space="1" w:color="auto"/>
              </w:pBdr>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Link a parent account and review activity together</w:t>
            </w:r>
          </w:p>
        </w:tc>
      </w:tr>
    </w:tbl>
    <w:p w14:paraId="7C5EB47F" w14:textId="77777777" w:rsidR="00213612" w:rsidRPr="00213612" w:rsidRDefault="00213612" w:rsidP="00213612">
      <w:pPr>
        <w:spacing w:before="100" w:beforeAutospacing="1" w:after="100" w:afterAutospacing="1" w:line="240" w:lineRule="auto"/>
        <w:outlineLvl w:val="2"/>
        <w:rPr>
          <w:rFonts w:ascii="Helvetica Neue" w:eastAsia="Times New Roman" w:hAnsi="Helvetica Neue" w:cs="Times New Roman"/>
          <w:b/>
          <w:bCs/>
          <w:kern w:val="0"/>
          <w:lang w:eastAsia="en-GB"/>
          <w14:ligatures w14:val="none"/>
        </w:rPr>
      </w:pPr>
      <w:r w:rsidRPr="00213612">
        <w:rPr>
          <w:rFonts w:ascii="Helvetica Neue" w:eastAsia="Times New Roman" w:hAnsi="Helvetica Neue" w:cs="Times New Roman"/>
          <w:b/>
          <w:bCs/>
          <w:kern w:val="0"/>
          <w:lang w:eastAsia="en-GB"/>
          <w14:ligatures w14:val="none"/>
        </w:rPr>
        <w:t xml:space="preserve">Why </w:t>
      </w:r>
      <w:proofErr w:type="gramStart"/>
      <w:r w:rsidRPr="00213612">
        <w:rPr>
          <w:rFonts w:ascii="Helvetica Neue" w:eastAsia="Times New Roman" w:hAnsi="Helvetica Neue" w:cs="Times New Roman"/>
          <w:b/>
          <w:bCs/>
          <w:kern w:val="0"/>
          <w:lang w:eastAsia="en-GB"/>
          <w14:ligatures w14:val="none"/>
        </w:rPr>
        <w:t>this matters</w:t>
      </w:r>
      <w:proofErr w:type="gramEnd"/>
    </w:p>
    <w:p w14:paraId="583F781A" w14:textId="77777777" w:rsidR="00213612" w:rsidRPr="00213612" w:rsidRDefault="00213612" w:rsidP="00213612">
      <w:pPr>
        <w:spacing w:before="100" w:beforeAutospacing="1" w:after="100" w:afterAutospacing="1" w:line="240" w:lineRule="auto"/>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 xml:space="preserve">Most problems on Roblox don’t come from the games themselves, but from </w:t>
      </w:r>
      <w:r w:rsidRPr="00213612">
        <w:rPr>
          <w:rFonts w:ascii="Helvetica Neue" w:eastAsia="Times New Roman" w:hAnsi="Helvetica Neue" w:cs="Times New Roman"/>
          <w:b/>
          <w:bCs/>
          <w:kern w:val="0"/>
          <w:lang w:eastAsia="en-GB"/>
          <w14:ligatures w14:val="none"/>
        </w:rPr>
        <w:t>social interaction</w:t>
      </w:r>
      <w:r w:rsidRPr="00213612">
        <w:rPr>
          <w:rFonts w:ascii="Helvetica Neue" w:eastAsia="Times New Roman" w:hAnsi="Helvetica Neue" w:cs="Times New Roman"/>
          <w:kern w:val="0"/>
          <w:lang w:eastAsia="en-GB"/>
          <w14:ligatures w14:val="none"/>
        </w:rPr>
        <w:t xml:space="preserve"> — messaging, voice chat, group spaces and contact with people your child doesn’t know. Safety settings are most effective when children understand why they are in place and feel able to talk about what they experience online.</w:t>
      </w:r>
    </w:p>
    <w:p w14:paraId="3199774A" w14:textId="77777777" w:rsidR="00213612" w:rsidRPr="00213612" w:rsidRDefault="00213612" w:rsidP="002131BA">
      <w:pPr>
        <w:keepNext/>
        <w:spacing w:before="100" w:beforeAutospacing="1" w:after="100" w:afterAutospacing="1" w:line="240" w:lineRule="auto"/>
        <w:outlineLvl w:val="2"/>
        <w:rPr>
          <w:rFonts w:ascii="Helvetica Neue" w:eastAsia="Times New Roman" w:hAnsi="Helvetica Neue" w:cs="Times New Roman"/>
          <w:b/>
          <w:bCs/>
          <w:kern w:val="0"/>
          <w:lang w:eastAsia="en-GB"/>
          <w14:ligatures w14:val="none"/>
        </w:rPr>
      </w:pPr>
      <w:r w:rsidRPr="00213612">
        <w:rPr>
          <w:rFonts w:ascii="Helvetica Neue" w:eastAsia="Times New Roman" w:hAnsi="Helvetica Neue" w:cs="Times New Roman"/>
          <w:b/>
          <w:bCs/>
          <w:kern w:val="0"/>
          <w:lang w:eastAsia="en-GB"/>
          <w14:ligatures w14:val="none"/>
        </w:rPr>
        <w:lastRenderedPageBreak/>
        <w:t>Helpful conversation starters</w:t>
      </w:r>
    </w:p>
    <w:p w14:paraId="67822FB1" w14:textId="77777777" w:rsidR="00213612" w:rsidRPr="00213612" w:rsidRDefault="00213612" w:rsidP="002131BA">
      <w:pPr>
        <w:keepNext/>
        <w:numPr>
          <w:ilvl w:val="0"/>
          <w:numId w:val="1"/>
        </w:numPr>
        <w:spacing w:before="100" w:beforeAutospacing="1" w:after="100" w:afterAutospacing="1" w:line="240" w:lineRule="auto"/>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i/>
          <w:iCs/>
          <w:kern w:val="0"/>
          <w:lang w:eastAsia="en-GB"/>
          <w14:ligatures w14:val="none"/>
        </w:rPr>
        <w:t>What games are you enjoying at the moment?</w:t>
      </w:r>
    </w:p>
    <w:p w14:paraId="086C8307" w14:textId="77777777" w:rsidR="00213612" w:rsidRPr="00213612" w:rsidRDefault="00213612" w:rsidP="002131BA">
      <w:pPr>
        <w:keepNext/>
        <w:numPr>
          <w:ilvl w:val="0"/>
          <w:numId w:val="1"/>
        </w:numPr>
        <w:spacing w:before="100" w:beforeAutospacing="1" w:after="100" w:afterAutospacing="1" w:line="240" w:lineRule="auto"/>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i/>
          <w:iCs/>
          <w:kern w:val="0"/>
          <w:lang w:eastAsia="en-GB"/>
          <w14:ligatures w14:val="none"/>
        </w:rPr>
        <w:t>Who do you usually play with?</w:t>
      </w:r>
    </w:p>
    <w:p w14:paraId="45EB6255" w14:textId="77777777" w:rsidR="00213612" w:rsidRPr="00213612" w:rsidRDefault="00213612" w:rsidP="002131BA">
      <w:pPr>
        <w:keepNext/>
        <w:numPr>
          <w:ilvl w:val="0"/>
          <w:numId w:val="1"/>
        </w:numPr>
        <w:spacing w:before="100" w:beforeAutospacing="1" w:after="100" w:afterAutospacing="1" w:line="240" w:lineRule="auto"/>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i/>
          <w:iCs/>
          <w:kern w:val="0"/>
          <w:lang w:eastAsia="en-GB"/>
          <w14:ligatures w14:val="none"/>
        </w:rPr>
        <w:t>Has anything online ever made you feel uncomfortable, confused or upset?</w:t>
      </w:r>
    </w:p>
    <w:p w14:paraId="722838F5" w14:textId="77777777" w:rsidR="00213612" w:rsidRPr="00213612" w:rsidRDefault="00213612" w:rsidP="002131BA">
      <w:pPr>
        <w:keepNext/>
        <w:spacing w:before="100" w:beforeAutospacing="1" w:after="100" w:afterAutospacing="1" w:line="240" w:lineRule="auto"/>
        <w:rPr>
          <w:rFonts w:ascii="Helvetica Neue" w:eastAsia="Times New Roman" w:hAnsi="Helvetica Neue" w:cs="Times New Roman"/>
          <w:kern w:val="0"/>
          <w:lang w:eastAsia="en-GB"/>
          <w14:ligatures w14:val="none"/>
        </w:rPr>
      </w:pPr>
      <w:r w:rsidRPr="00213612">
        <w:rPr>
          <w:rFonts w:ascii="Helvetica Neue" w:eastAsia="Times New Roman" w:hAnsi="Helvetica Neue" w:cs="Times New Roman"/>
          <w:kern w:val="0"/>
          <w:lang w:eastAsia="en-GB"/>
          <w14:ligatures w14:val="none"/>
        </w:rPr>
        <w:t>Keeping conversations open makes it much easier for children to ask for help if something doesn’t feel right.</w:t>
      </w:r>
    </w:p>
    <w:p w14:paraId="14C24912" w14:textId="1CFCF429" w:rsidR="002131BA" w:rsidRDefault="002131BA">
      <w:pPr>
        <w:pBdr>
          <w:between w:val="single" w:sz="4" w:space="1" w:color="auto"/>
        </w:pBdr>
        <w:rPr>
          <w:rFonts w:ascii="Helvetica Neue" w:hAnsi="Helvetica Neue"/>
        </w:rPr>
      </w:pPr>
      <w:r>
        <w:rPr>
          <w:rFonts w:ascii="Helvetica Neue" w:hAnsi="Helvetica Neue"/>
        </w:rPr>
        <w:t xml:space="preserve">Further information: </w:t>
      </w:r>
      <w:hyperlink r:id="rId5" w:history="1">
        <w:r w:rsidR="00805912" w:rsidRPr="00805912">
          <w:rPr>
            <w:rStyle w:val="Hyperlink"/>
            <w:rFonts w:ascii="Helvetica Neue" w:hAnsi="Helvetica Neue"/>
          </w:rPr>
          <w:t>https://corp.roblox.com/safety-by-age</w:t>
        </w:r>
      </w:hyperlink>
    </w:p>
    <w:p w14:paraId="2DBD40FF" w14:textId="77777777" w:rsidR="00874468" w:rsidRDefault="00874468" w:rsidP="00874468">
      <w:pPr>
        <w:rPr>
          <w:rFonts w:ascii="Helvetica Neue" w:hAnsi="Helvetica Neue"/>
        </w:rPr>
      </w:pPr>
    </w:p>
    <w:p w14:paraId="6E4B7EE2" w14:textId="77777777" w:rsidR="00874468" w:rsidRDefault="00874468" w:rsidP="00874468">
      <w:pPr>
        <w:rPr>
          <w:rFonts w:ascii="Helvetica Neue" w:hAnsi="Helvetica Neue"/>
        </w:rPr>
      </w:pPr>
    </w:p>
    <w:p w14:paraId="46EEFB0D" w14:textId="77777777" w:rsidR="00874468" w:rsidRDefault="00874468" w:rsidP="00874468">
      <w:pPr>
        <w:rPr>
          <w:rFonts w:ascii="Helvetica Neue" w:hAnsi="Helvetica Neue"/>
        </w:rPr>
      </w:pPr>
    </w:p>
    <w:p w14:paraId="08C22938" w14:textId="77777777" w:rsidR="00874468" w:rsidRPr="00213612" w:rsidRDefault="00874468" w:rsidP="00874468">
      <w:pPr>
        <w:rPr>
          <w:rFonts w:ascii="Helvetica Neue" w:hAnsi="Helvetica Neue"/>
        </w:rPr>
      </w:pPr>
    </w:p>
    <w:sectPr w:rsidR="00874468" w:rsidRPr="002136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834C8"/>
    <w:multiLevelType w:val="multilevel"/>
    <w:tmpl w:val="4936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01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8E4"/>
    <w:rsid w:val="002131BA"/>
    <w:rsid w:val="00213612"/>
    <w:rsid w:val="004638E4"/>
    <w:rsid w:val="00805912"/>
    <w:rsid w:val="00874468"/>
    <w:rsid w:val="008C6BC2"/>
    <w:rsid w:val="00987ED6"/>
    <w:rsid w:val="00B215C4"/>
    <w:rsid w:val="00E07AAC"/>
    <w:rsid w:val="00F01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9B13"/>
  <w15:chartTrackingRefBased/>
  <w15:docId w15:val="{9A5EB051-4806-1948-8DAF-B99F786A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3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3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3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3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8E4"/>
    <w:rPr>
      <w:rFonts w:eastAsiaTheme="majorEastAsia" w:cstheme="majorBidi"/>
      <w:color w:val="272727" w:themeColor="text1" w:themeTint="D8"/>
    </w:rPr>
  </w:style>
  <w:style w:type="paragraph" w:styleId="Title">
    <w:name w:val="Title"/>
    <w:basedOn w:val="Normal"/>
    <w:next w:val="Normal"/>
    <w:link w:val="TitleChar"/>
    <w:uiPriority w:val="10"/>
    <w:qFormat/>
    <w:rsid w:val="00463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8E4"/>
    <w:pPr>
      <w:spacing w:before="160"/>
      <w:jc w:val="center"/>
    </w:pPr>
    <w:rPr>
      <w:i/>
      <w:iCs/>
      <w:color w:val="404040" w:themeColor="text1" w:themeTint="BF"/>
    </w:rPr>
  </w:style>
  <w:style w:type="character" w:customStyle="1" w:styleId="QuoteChar">
    <w:name w:val="Quote Char"/>
    <w:basedOn w:val="DefaultParagraphFont"/>
    <w:link w:val="Quote"/>
    <w:uiPriority w:val="29"/>
    <w:rsid w:val="004638E4"/>
    <w:rPr>
      <w:i/>
      <w:iCs/>
      <w:color w:val="404040" w:themeColor="text1" w:themeTint="BF"/>
    </w:rPr>
  </w:style>
  <w:style w:type="paragraph" w:styleId="ListParagraph">
    <w:name w:val="List Paragraph"/>
    <w:basedOn w:val="Normal"/>
    <w:uiPriority w:val="34"/>
    <w:qFormat/>
    <w:rsid w:val="004638E4"/>
    <w:pPr>
      <w:ind w:left="720"/>
      <w:contextualSpacing/>
    </w:pPr>
  </w:style>
  <w:style w:type="character" w:styleId="IntenseEmphasis">
    <w:name w:val="Intense Emphasis"/>
    <w:basedOn w:val="DefaultParagraphFont"/>
    <w:uiPriority w:val="21"/>
    <w:qFormat/>
    <w:rsid w:val="004638E4"/>
    <w:rPr>
      <w:i/>
      <w:iCs/>
      <w:color w:val="0F4761" w:themeColor="accent1" w:themeShade="BF"/>
    </w:rPr>
  </w:style>
  <w:style w:type="paragraph" w:styleId="IntenseQuote">
    <w:name w:val="Intense Quote"/>
    <w:basedOn w:val="Normal"/>
    <w:next w:val="Normal"/>
    <w:link w:val="IntenseQuoteChar"/>
    <w:uiPriority w:val="30"/>
    <w:qFormat/>
    <w:rsid w:val="00463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8E4"/>
    <w:rPr>
      <w:i/>
      <w:iCs/>
      <w:color w:val="0F4761" w:themeColor="accent1" w:themeShade="BF"/>
    </w:rPr>
  </w:style>
  <w:style w:type="character" w:styleId="IntenseReference">
    <w:name w:val="Intense Reference"/>
    <w:basedOn w:val="DefaultParagraphFont"/>
    <w:uiPriority w:val="32"/>
    <w:qFormat/>
    <w:rsid w:val="004638E4"/>
    <w:rPr>
      <w:b/>
      <w:bCs/>
      <w:smallCaps/>
      <w:color w:val="0F4761" w:themeColor="accent1" w:themeShade="BF"/>
      <w:spacing w:val="5"/>
    </w:rPr>
  </w:style>
  <w:style w:type="paragraph" w:styleId="NormalWeb">
    <w:name w:val="Normal (Web)"/>
    <w:basedOn w:val="Normal"/>
    <w:uiPriority w:val="99"/>
    <w:semiHidden/>
    <w:unhideWhenUsed/>
    <w:rsid w:val="004638E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13612"/>
    <w:rPr>
      <w:b/>
      <w:bCs/>
    </w:rPr>
  </w:style>
  <w:style w:type="character" w:styleId="Emphasis">
    <w:name w:val="Emphasis"/>
    <w:basedOn w:val="DefaultParagraphFont"/>
    <w:uiPriority w:val="20"/>
    <w:qFormat/>
    <w:rsid w:val="00213612"/>
    <w:rPr>
      <w:i/>
      <w:iCs/>
    </w:rPr>
  </w:style>
  <w:style w:type="table" w:styleId="TableGrid">
    <w:name w:val="Table Grid"/>
    <w:basedOn w:val="TableNormal"/>
    <w:uiPriority w:val="39"/>
    <w:rsid w:val="008C6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5912"/>
    <w:rPr>
      <w:color w:val="467886" w:themeColor="hyperlink"/>
      <w:u w:val="single"/>
    </w:rPr>
  </w:style>
  <w:style w:type="character" w:styleId="UnresolvedMention">
    <w:name w:val="Unresolved Mention"/>
    <w:basedOn w:val="DefaultParagraphFont"/>
    <w:uiPriority w:val="99"/>
    <w:semiHidden/>
    <w:unhideWhenUsed/>
    <w:rsid w:val="00805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9036">
      <w:bodyDiv w:val="1"/>
      <w:marLeft w:val="0"/>
      <w:marRight w:val="0"/>
      <w:marTop w:val="0"/>
      <w:marBottom w:val="0"/>
      <w:divBdr>
        <w:top w:val="none" w:sz="0" w:space="0" w:color="auto"/>
        <w:left w:val="none" w:sz="0" w:space="0" w:color="auto"/>
        <w:bottom w:val="none" w:sz="0" w:space="0" w:color="auto"/>
        <w:right w:val="none" w:sz="0" w:space="0" w:color="auto"/>
      </w:divBdr>
    </w:div>
    <w:div w:id="708604825">
      <w:bodyDiv w:val="1"/>
      <w:marLeft w:val="0"/>
      <w:marRight w:val="0"/>
      <w:marTop w:val="0"/>
      <w:marBottom w:val="0"/>
      <w:divBdr>
        <w:top w:val="none" w:sz="0" w:space="0" w:color="auto"/>
        <w:left w:val="none" w:sz="0" w:space="0" w:color="auto"/>
        <w:bottom w:val="none" w:sz="0" w:space="0" w:color="auto"/>
        <w:right w:val="none" w:sz="0" w:space="0" w:color="auto"/>
      </w:divBdr>
    </w:div>
    <w:div w:id="858347432">
      <w:bodyDiv w:val="1"/>
      <w:marLeft w:val="0"/>
      <w:marRight w:val="0"/>
      <w:marTop w:val="0"/>
      <w:marBottom w:val="0"/>
      <w:divBdr>
        <w:top w:val="none" w:sz="0" w:space="0" w:color="auto"/>
        <w:left w:val="none" w:sz="0" w:space="0" w:color="auto"/>
        <w:bottom w:val="none" w:sz="0" w:space="0" w:color="auto"/>
        <w:right w:val="none" w:sz="0" w:space="0" w:color="auto"/>
      </w:divBdr>
    </w:div>
    <w:div w:id="1420518174">
      <w:bodyDiv w:val="1"/>
      <w:marLeft w:val="0"/>
      <w:marRight w:val="0"/>
      <w:marTop w:val="0"/>
      <w:marBottom w:val="0"/>
      <w:divBdr>
        <w:top w:val="none" w:sz="0" w:space="0" w:color="auto"/>
        <w:left w:val="none" w:sz="0" w:space="0" w:color="auto"/>
        <w:bottom w:val="none" w:sz="0" w:space="0" w:color="auto"/>
        <w:right w:val="none" w:sz="0" w:space="0" w:color="auto"/>
      </w:divBdr>
    </w:div>
    <w:div w:id="1514538623">
      <w:bodyDiv w:val="1"/>
      <w:marLeft w:val="0"/>
      <w:marRight w:val="0"/>
      <w:marTop w:val="0"/>
      <w:marBottom w:val="0"/>
      <w:divBdr>
        <w:top w:val="none" w:sz="0" w:space="0" w:color="auto"/>
        <w:left w:val="none" w:sz="0" w:space="0" w:color="auto"/>
        <w:bottom w:val="none" w:sz="0" w:space="0" w:color="auto"/>
        <w:right w:val="none" w:sz="0" w:space="0" w:color="auto"/>
      </w:divBdr>
    </w:div>
    <w:div w:id="1794404432">
      <w:bodyDiv w:val="1"/>
      <w:marLeft w:val="0"/>
      <w:marRight w:val="0"/>
      <w:marTop w:val="0"/>
      <w:marBottom w:val="0"/>
      <w:divBdr>
        <w:top w:val="none" w:sz="0" w:space="0" w:color="auto"/>
        <w:left w:val="none" w:sz="0" w:space="0" w:color="auto"/>
        <w:bottom w:val="none" w:sz="0" w:space="0" w:color="auto"/>
        <w:right w:val="none" w:sz="0" w:space="0" w:color="auto"/>
      </w:divBdr>
      <w:divsChild>
        <w:div w:id="1434132925">
          <w:marLeft w:val="0"/>
          <w:marRight w:val="0"/>
          <w:marTop w:val="0"/>
          <w:marBottom w:val="0"/>
          <w:divBdr>
            <w:top w:val="none" w:sz="0" w:space="0" w:color="auto"/>
            <w:left w:val="none" w:sz="0" w:space="0" w:color="auto"/>
            <w:bottom w:val="none" w:sz="0" w:space="0" w:color="auto"/>
            <w:right w:val="none" w:sz="0" w:space="0" w:color="auto"/>
          </w:divBdr>
          <w:divsChild>
            <w:div w:id="133438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rp.roblox.com/safety-by-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Hall</dc:creator>
  <cp:keywords/>
  <dc:description/>
  <cp:lastModifiedBy>Andrew Hall</cp:lastModifiedBy>
  <cp:revision>9</cp:revision>
  <cp:lastPrinted>2026-01-09T15:37:00Z</cp:lastPrinted>
  <dcterms:created xsi:type="dcterms:W3CDTF">2026-01-09T15:29:00Z</dcterms:created>
  <dcterms:modified xsi:type="dcterms:W3CDTF">2026-01-09T15:41:00Z</dcterms:modified>
</cp:coreProperties>
</file>